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AE" w:rsidRDefault="00174713">
      <w:pPr>
        <w:pStyle w:val="Textoindependiente"/>
        <w:ind w:left="43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AR" w:eastAsia="es-AR"/>
        </w:rPr>
        <w:drawing>
          <wp:inline distT="0" distB="0" distL="0" distR="0">
            <wp:extent cx="245778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8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AE" w:rsidRDefault="006C4DAE">
      <w:pPr>
        <w:pStyle w:val="Textoindependiente"/>
        <w:spacing w:before="2"/>
        <w:rPr>
          <w:rFonts w:ascii="Times New Roman"/>
          <w:i w:val="0"/>
          <w:sz w:val="6"/>
        </w:rPr>
      </w:pPr>
    </w:p>
    <w:p w:rsidR="006C4DAE" w:rsidRDefault="00174713">
      <w:pPr>
        <w:pStyle w:val="Ttulo1"/>
        <w:tabs>
          <w:tab w:val="left" w:pos="9020"/>
        </w:tabs>
        <w:spacing w:line="480" w:lineRule="auto"/>
        <w:ind w:left="5648" w:right="397" w:hanging="250"/>
      </w:pPr>
      <w:r>
        <w:t>RESOLUCIÓN N° 175/DPR/21. ANEXO</w:t>
      </w:r>
      <w:r>
        <w:rPr>
          <w:spacing w:val="-2"/>
        </w:rPr>
        <w:t xml:space="preserve"> </w:t>
      </w:r>
      <w:r>
        <w:t>IV</w:t>
      </w:r>
      <w:r>
        <w:tab/>
      </w:r>
      <w:r>
        <w:rPr>
          <w:spacing w:val="-12"/>
        </w:rPr>
        <w:t>.</w:t>
      </w:r>
    </w:p>
    <w:p w:rsidR="006C4DAE" w:rsidRDefault="006C4DAE">
      <w:pPr>
        <w:spacing w:before="3"/>
        <w:rPr>
          <w:b/>
          <w:sz w:val="31"/>
        </w:rPr>
      </w:pPr>
    </w:p>
    <w:p w:rsidR="006C4DAE" w:rsidRDefault="00174713">
      <w:pPr>
        <w:ind w:left="2460" w:right="2601"/>
        <w:jc w:val="center"/>
        <w:rPr>
          <w:b/>
          <w:sz w:val="24"/>
        </w:rPr>
      </w:pPr>
      <w:r>
        <w:rPr>
          <w:b/>
          <w:sz w:val="24"/>
        </w:rPr>
        <w:t>CERTIFICACIÓN DE INASISTENCIAS</w:t>
      </w:r>
    </w:p>
    <w:p w:rsidR="006C4DAE" w:rsidRDefault="006C4DAE">
      <w:pPr>
        <w:rPr>
          <w:b/>
          <w:sz w:val="23"/>
        </w:rPr>
      </w:pPr>
    </w:p>
    <w:p w:rsidR="006C4DAE" w:rsidRDefault="00174713">
      <w:pPr>
        <w:pStyle w:val="Ttulo1"/>
      </w:pPr>
      <w:bookmarkStart w:id="0" w:name="POSTULANTE:"/>
      <w:bookmarkEnd w:id="0"/>
      <w:r>
        <w:t>POSTULANTE:</w:t>
      </w:r>
    </w:p>
    <w:p w:rsidR="006C4DAE" w:rsidRDefault="006C4DAE">
      <w:pPr>
        <w:spacing w:before="1"/>
        <w:rPr>
          <w:b/>
          <w:sz w:val="31"/>
        </w:rPr>
      </w:pPr>
    </w:p>
    <w:p w:rsidR="006C4DAE" w:rsidRDefault="00174713">
      <w:pPr>
        <w:pStyle w:val="Ttulo2"/>
        <w:tabs>
          <w:tab w:val="left" w:pos="2259"/>
          <w:tab w:val="left" w:pos="8684"/>
        </w:tabs>
        <w:spacing w:line="276" w:lineRule="auto"/>
        <w:ind w:firstLine="0"/>
      </w:pPr>
      <w:bookmarkStart w:id="1" w:name="Apellido_y_Nombre:______________________"/>
      <w:bookmarkEnd w:id="1"/>
      <w:r>
        <w:t>Apellido</w:t>
      </w:r>
      <w:r>
        <w:rPr>
          <w:spacing w:val="54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Nombre:</w:t>
      </w:r>
      <w:r>
        <w:rPr>
          <w:u w:val="single"/>
        </w:rPr>
        <w:tab/>
      </w:r>
      <w:r>
        <w:rPr>
          <w:spacing w:val="-8"/>
        </w:rPr>
        <w:t xml:space="preserve">DNI </w:t>
      </w:r>
      <w:r>
        <w:t>N°: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4DAE" w:rsidRDefault="006C4DAE">
      <w:pPr>
        <w:rPr>
          <w:sz w:val="20"/>
        </w:rPr>
      </w:pPr>
    </w:p>
    <w:p w:rsidR="006C4DAE" w:rsidRDefault="006C4DAE">
      <w:pPr>
        <w:rPr>
          <w:sz w:val="20"/>
        </w:rPr>
      </w:pPr>
    </w:p>
    <w:p w:rsidR="006C4DAE" w:rsidRDefault="006C4DAE">
      <w:pPr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700"/>
        <w:gridCol w:w="2025"/>
      </w:tblGrid>
      <w:tr w:rsidR="006C4DAE">
        <w:trPr>
          <w:trHeight w:val="664"/>
        </w:trPr>
        <w:tc>
          <w:tcPr>
            <w:tcW w:w="3687" w:type="dxa"/>
          </w:tcPr>
          <w:p w:rsidR="006C4DAE" w:rsidRDefault="00174713">
            <w:pPr>
              <w:pStyle w:val="TableParagraph"/>
              <w:spacing w:line="289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Detalle de Inasistencias</w:t>
            </w:r>
          </w:p>
        </w:tc>
        <w:tc>
          <w:tcPr>
            <w:tcW w:w="1844" w:type="dxa"/>
          </w:tcPr>
          <w:p w:rsidR="006C4DAE" w:rsidRDefault="00174713">
            <w:pPr>
              <w:pStyle w:val="TableParagraph"/>
              <w:spacing w:line="289" w:lineRule="exact"/>
              <w:ind w:left="41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700" w:type="dxa"/>
          </w:tcPr>
          <w:p w:rsidR="006C4DAE" w:rsidRDefault="00174713">
            <w:pPr>
              <w:pStyle w:val="TableParagraph"/>
              <w:spacing w:line="289" w:lineRule="exact"/>
              <w:ind w:left="345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025" w:type="dxa"/>
          </w:tcPr>
          <w:p w:rsidR="006C4DAE" w:rsidRDefault="00174713">
            <w:pPr>
              <w:pStyle w:val="TableParagraph"/>
              <w:spacing w:line="28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2021 hasta</w:t>
            </w:r>
          </w:p>
          <w:p w:rsidR="006C4DAE" w:rsidRDefault="00174713">
            <w:pPr>
              <w:pStyle w:val="TableParagraph"/>
              <w:spacing w:before="44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31/08/2021</w:t>
            </w:r>
          </w:p>
        </w:tc>
      </w:tr>
      <w:tr w:rsidR="006C4DAE">
        <w:trPr>
          <w:trHeight w:val="453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Faltas Injustificadas.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53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Saldo licencia anual ordinaria.</w:t>
            </w:r>
          </w:p>
        </w:tc>
        <w:tc>
          <w:tcPr>
            <w:tcW w:w="1844" w:type="dxa"/>
          </w:tcPr>
          <w:p w:rsidR="006C4DAE" w:rsidRDefault="00174713">
            <w:pPr>
              <w:pStyle w:val="TableParagraph"/>
              <w:spacing w:before="122"/>
              <w:ind w:left="417" w:right="416"/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1700" w:type="dxa"/>
          </w:tcPr>
          <w:p w:rsidR="006C4DAE" w:rsidRDefault="00174713">
            <w:pPr>
              <w:pStyle w:val="TableParagraph"/>
              <w:spacing w:before="122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53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Licencia por asuntos particulares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53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Licencia por largo tratamiento.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53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Licencia corto tratamiento.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53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Licencia enfermedad de familiar.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65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Licencia por estudio.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4DAE">
        <w:trPr>
          <w:trHeight w:val="465"/>
        </w:trPr>
        <w:tc>
          <w:tcPr>
            <w:tcW w:w="3687" w:type="dxa"/>
          </w:tcPr>
          <w:p w:rsidR="006C4DAE" w:rsidRDefault="0017471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Llegadas tardes</w:t>
            </w:r>
          </w:p>
        </w:tc>
        <w:tc>
          <w:tcPr>
            <w:tcW w:w="1844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:rsidR="006C4DAE" w:rsidRDefault="006C4D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4DAE" w:rsidRDefault="006C4DAE">
      <w:pPr>
        <w:spacing w:before="11"/>
        <w:rPr>
          <w:sz w:val="19"/>
        </w:rPr>
      </w:pPr>
    </w:p>
    <w:p w:rsidR="006C4DAE" w:rsidRDefault="00174713">
      <w:pPr>
        <w:pStyle w:val="Textoindependiente"/>
        <w:spacing w:before="52"/>
        <w:ind w:left="262" w:right="399"/>
        <w:jc w:val="both"/>
      </w:pPr>
      <w:r>
        <w:t xml:space="preserve">La presente información será confrontada y deberá ser coincidente con la información que </w:t>
      </w:r>
      <w:r>
        <w:t>arroje el Sistema de RRHH de la Provincia. Cualquier información que se aparte de la informada por el postulante, dará lugar al desistimiento de la continuación de las</w:t>
      </w:r>
      <w:r>
        <w:t xml:space="preserve"> etapas.</w:t>
      </w:r>
    </w:p>
    <w:p w:rsidR="006C4DAE" w:rsidRDefault="006C4DAE">
      <w:pPr>
        <w:pStyle w:val="Textoindependiente"/>
        <w:rPr>
          <w:sz w:val="20"/>
        </w:rPr>
      </w:pPr>
    </w:p>
    <w:p w:rsidR="006C4DAE" w:rsidRDefault="006C4DAE">
      <w:pPr>
        <w:pStyle w:val="Textoindependiente"/>
        <w:rPr>
          <w:sz w:val="20"/>
        </w:rPr>
      </w:pPr>
    </w:p>
    <w:p w:rsidR="006C4DAE" w:rsidRDefault="006C4DAE">
      <w:pPr>
        <w:pStyle w:val="Textoindependiente"/>
        <w:rPr>
          <w:sz w:val="20"/>
        </w:rPr>
      </w:pPr>
    </w:p>
    <w:p w:rsidR="006C4DAE" w:rsidRDefault="006C4DAE">
      <w:pPr>
        <w:pStyle w:val="Textoindependiente"/>
        <w:rPr>
          <w:sz w:val="20"/>
        </w:rPr>
      </w:pPr>
    </w:p>
    <w:p w:rsidR="006C4DAE" w:rsidRDefault="006C4DAE">
      <w:pPr>
        <w:pStyle w:val="Textoindependiente"/>
        <w:rPr>
          <w:sz w:val="20"/>
        </w:rPr>
      </w:pPr>
    </w:p>
    <w:p w:rsidR="006C4DAE" w:rsidRDefault="00174713">
      <w:pPr>
        <w:pStyle w:val="Textoindependiente"/>
        <w:spacing w:before="6"/>
        <w:rPr>
          <w:sz w:val="21"/>
        </w:rPr>
      </w:pPr>
      <w:r>
        <w:pict>
          <v:shape id="_x0000_s1026" style="position:absolute;margin-left:323.85pt;margin-top:15.5pt;width:203.05pt;height:.1pt;z-index:-251658240;mso-wrap-distance-left:0;mso-wrap-distance-right:0;mso-position-horizontal-relative:page" coordorigin="6477,310" coordsize="4061,0" path="m6477,310r4060,e" filled="f" strokeweight=".26669mm">
            <v:path arrowok="t"/>
            <w10:wrap type="topAndBottom" anchorx="page"/>
          </v:shape>
        </w:pict>
      </w:r>
    </w:p>
    <w:p w:rsidR="006C4DAE" w:rsidRDefault="00174713">
      <w:pPr>
        <w:pStyle w:val="Ttulo2"/>
        <w:spacing w:before="146" w:line="276" w:lineRule="auto"/>
        <w:ind w:left="5346" w:right="522"/>
        <w:jc w:val="center"/>
      </w:pPr>
      <w:r>
        <w:t>Firma, aclaración y Sello de RRHH del organismo al cual pertenece el agente participante.</w:t>
      </w:r>
      <w:bookmarkStart w:id="2" w:name="_GoBack"/>
      <w:bookmarkEnd w:id="2"/>
    </w:p>
    <w:sectPr w:rsidR="006C4DAE">
      <w:type w:val="continuous"/>
      <w:pgSz w:w="12240" w:h="15840"/>
      <w:pgMar w:top="820" w:right="130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4DAE"/>
    <w:rsid w:val="00174713"/>
    <w:rsid w:val="006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2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62" w:right="404" w:hanging="1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7471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713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Lavaggi</dc:creator>
  <cp:lastModifiedBy>Mario A. Baigorria</cp:lastModifiedBy>
  <cp:revision>2</cp:revision>
  <dcterms:created xsi:type="dcterms:W3CDTF">2021-09-09T12:02:00Z</dcterms:created>
  <dcterms:modified xsi:type="dcterms:W3CDTF">2021-09-09T12:03:00Z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